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C85" w:rsidRPr="00DD4C85" w:rsidRDefault="00EB533D" w:rsidP="006014E6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Calibri" w:eastAsia="Calibri" w:hAnsi="Calibri" w:cs="Times New Roman"/>
          <w:noProof/>
          <w:lang w:eastAsia="ru-RU"/>
        </w:rPr>
        <w:drawing>
          <wp:anchor distT="0" distB="0" distL="0" distR="0" simplePos="0" relativeHeight="251659264" behindDoc="0" locked="0" layoutInCell="1" allowOverlap="1" wp14:anchorId="73BA35BD" wp14:editId="49AC973C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177790" cy="1235710"/>
            <wp:effectExtent l="0" t="0" r="3810" b="2540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1235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C85" w:rsidRPr="00DD4C85" w:rsidRDefault="00DD4C85" w:rsidP="00EB533D">
      <w:pPr>
        <w:spacing w:after="0" w:line="240" w:lineRule="auto"/>
        <w:ind w:left="-567" w:righ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4C85" w:rsidRPr="00DD4C85" w:rsidRDefault="00DD4C85" w:rsidP="00DD4C85">
      <w:pPr>
        <w:jc w:val="center"/>
        <w:rPr>
          <w:rFonts w:ascii="Calibri" w:eastAsia="Calibri" w:hAnsi="Calibri" w:cs="Times New Roman"/>
        </w:rPr>
      </w:pPr>
    </w:p>
    <w:p w:rsidR="00DD4C85" w:rsidRPr="00DD4C85" w:rsidRDefault="00DD4C85" w:rsidP="00DD4C85">
      <w:pPr>
        <w:jc w:val="center"/>
        <w:rPr>
          <w:rFonts w:ascii="Calibri" w:eastAsia="Calibri" w:hAnsi="Calibri" w:cs="Times New Roman"/>
        </w:rPr>
      </w:pPr>
    </w:p>
    <w:p w:rsidR="00DD4C85" w:rsidRPr="00DD4C85" w:rsidRDefault="00DD4C85" w:rsidP="00EB533D">
      <w:pPr>
        <w:rPr>
          <w:rFonts w:ascii="Calibri" w:eastAsia="Calibri" w:hAnsi="Calibri" w:cs="Times New Roman"/>
          <w:b/>
          <w:sz w:val="28"/>
          <w:szCs w:val="28"/>
        </w:rPr>
      </w:pPr>
    </w:p>
    <w:p w:rsidR="00DD4C85" w:rsidRDefault="00AD56C0" w:rsidP="00A20599">
      <w:pPr>
        <w:spacing w:after="0" w:line="360" w:lineRule="auto"/>
        <w:ind w:left="-567" w:right="-284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25</w:t>
      </w:r>
      <w:r w:rsidR="006014E6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</w:rPr>
        <w:t>октября</w:t>
      </w:r>
      <w:r w:rsidR="006014E6">
        <w:rPr>
          <w:rFonts w:ascii="Times New Roman" w:eastAsia="Calibri" w:hAnsi="Times New Roman" w:cs="Times New Roman"/>
          <w:iCs/>
          <w:sz w:val="28"/>
          <w:szCs w:val="28"/>
        </w:rPr>
        <w:t xml:space="preserve"> 2017</w:t>
      </w:r>
      <w:r w:rsidR="00DD4C85" w:rsidRPr="00DD4C85">
        <w:rPr>
          <w:rFonts w:ascii="Times New Roman" w:eastAsia="Calibri" w:hAnsi="Times New Roman" w:cs="Times New Roman"/>
          <w:iCs/>
          <w:sz w:val="28"/>
          <w:szCs w:val="28"/>
        </w:rPr>
        <w:t xml:space="preserve"> года                                                                г.</w:t>
      </w:r>
      <w:r w:rsidR="00A37DCE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DD4C85" w:rsidRPr="00DD4C85">
        <w:rPr>
          <w:rFonts w:ascii="Times New Roman" w:eastAsia="Calibri" w:hAnsi="Times New Roman" w:cs="Times New Roman"/>
          <w:iCs/>
          <w:sz w:val="28"/>
          <w:szCs w:val="28"/>
        </w:rPr>
        <w:t>Кострома</w:t>
      </w:r>
    </w:p>
    <w:p w:rsidR="00DD4C85" w:rsidRPr="00DD4C85" w:rsidRDefault="00DD4C85" w:rsidP="00A20599">
      <w:pPr>
        <w:spacing w:after="0" w:line="360" w:lineRule="auto"/>
        <w:ind w:left="-567" w:right="-284" w:firstLine="567"/>
        <w:jc w:val="center"/>
        <w:rPr>
          <w:rFonts w:ascii="Times New Roman" w:eastAsia="Calibri" w:hAnsi="Times New Roman" w:cs="Times New Roman"/>
          <w:b/>
          <w:iCs/>
          <w:sz w:val="32"/>
          <w:szCs w:val="32"/>
        </w:rPr>
      </w:pPr>
      <w:r w:rsidRPr="00DD4C85">
        <w:rPr>
          <w:rFonts w:ascii="Times New Roman" w:eastAsia="Calibri" w:hAnsi="Times New Roman" w:cs="Times New Roman"/>
          <w:b/>
          <w:iCs/>
          <w:sz w:val="32"/>
          <w:szCs w:val="32"/>
        </w:rPr>
        <w:t>Рекомендации</w:t>
      </w:r>
    </w:p>
    <w:p w:rsidR="00DD4C85" w:rsidRPr="00DD4C85" w:rsidRDefault="00DD4C85" w:rsidP="00A20599">
      <w:pPr>
        <w:spacing w:after="0" w:line="360" w:lineRule="auto"/>
        <w:ind w:left="-567" w:right="-284" w:firstLine="567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DD4C85">
        <w:rPr>
          <w:rFonts w:ascii="Times New Roman" w:eastAsia="Calibri" w:hAnsi="Times New Roman" w:cs="Times New Roman"/>
          <w:b/>
          <w:iCs/>
          <w:sz w:val="28"/>
          <w:szCs w:val="28"/>
        </w:rPr>
        <w:t>«круглого стола»</w:t>
      </w:r>
      <w:r w:rsidRPr="00DD4C85">
        <w:rPr>
          <w:rFonts w:ascii="Times New Roman" w:eastAsia="Calibri" w:hAnsi="Times New Roman" w:cs="Times New Roman"/>
          <w:b/>
          <w:sz w:val="28"/>
          <w:szCs w:val="28"/>
        </w:rPr>
        <w:t xml:space="preserve"> на тему: </w:t>
      </w:r>
      <w:r w:rsidR="006014E6" w:rsidRPr="006014E6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AD56C0" w:rsidRPr="00AD56C0">
        <w:rPr>
          <w:rFonts w:ascii="Times New Roman" w:eastAsia="Calibri" w:hAnsi="Times New Roman" w:cs="Times New Roman"/>
          <w:b/>
          <w:sz w:val="28"/>
          <w:szCs w:val="28"/>
        </w:rPr>
        <w:t>Проблемы государственного жилищного надзора за деятельностью юридических лиц, осуществляющих управление многоквартирными домами на территории Костромской области</w:t>
      </w:r>
      <w:r w:rsidR="006014E6" w:rsidRPr="006014E6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DD4C85" w:rsidRPr="00DD4C85" w:rsidRDefault="00DD4C85" w:rsidP="00A20599">
      <w:pPr>
        <w:spacing w:after="0" w:line="360" w:lineRule="auto"/>
        <w:ind w:left="-567" w:right="-284" w:firstLine="567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DD4C85" w:rsidRPr="00DD4C85" w:rsidRDefault="00DD4C85" w:rsidP="00A20599">
      <w:pPr>
        <w:spacing w:after="0" w:line="360" w:lineRule="auto"/>
        <w:ind w:left="-567" w:righ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C85">
        <w:rPr>
          <w:rFonts w:ascii="Times New Roman" w:eastAsia="Calibri" w:hAnsi="Times New Roman" w:cs="Times New Roman"/>
          <w:iCs/>
          <w:sz w:val="28"/>
          <w:szCs w:val="28"/>
        </w:rPr>
        <w:t xml:space="preserve">Участники «круглого стола» - </w:t>
      </w:r>
      <w:r w:rsidR="00F91EC5" w:rsidRPr="00F91EC5">
        <w:rPr>
          <w:rFonts w:ascii="Times New Roman" w:eastAsia="Calibri" w:hAnsi="Times New Roman" w:cs="Times New Roman"/>
          <w:iCs/>
          <w:sz w:val="28"/>
          <w:szCs w:val="28"/>
        </w:rPr>
        <w:t>Депутаты Костромской областной Думы, представители органов исполнительной власти Костромской области, представители надзорных органов в сфере государственного жилищного и потребительского надзора, представители управляющих организаций, представители общественных организаций, представляющих интересы управляющих организаций и советов многоквартирных домов Костромской области, члены советов многоквартирных домов</w:t>
      </w:r>
      <w:r w:rsidRPr="00DD4C85">
        <w:rPr>
          <w:rFonts w:ascii="Times New Roman" w:eastAsia="Calibri" w:hAnsi="Times New Roman" w:cs="Times New Roman"/>
          <w:iCs/>
          <w:sz w:val="28"/>
          <w:szCs w:val="28"/>
        </w:rPr>
        <w:t xml:space="preserve">, обсудив </w:t>
      </w:r>
      <w:r w:rsidR="006014E6">
        <w:rPr>
          <w:rFonts w:ascii="Times New Roman" w:eastAsia="Calibri" w:hAnsi="Times New Roman" w:cs="Times New Roman"/>
          <w:iCs/>
          <w:sz w:val="28"/>
          <w:szCs w:val="28"/>
        </w:rPr>
        <w:t xml:space="preserve">тему </w:t>
      </w:r>
      <w:r w:rsidR="006014E6" w:rsidRPr="006014E6">
        <w:rPr>
          <w:rFonts w:ascii="Times New Roman" w:eastAsia="Calibri" w:hAnsi="Times New Roman" w:cs="Times New Roman"/>
          <w:iCs/>
          <w:sz w:val="28"/>
          <w:szCs w:val="28"/>
        </w:rPr>
        <w:t>«</w:t>
      </w:r>
      <w:r w:rsidR="00F91EC5" w:rsidRPr="00F91EC5">
        <w:rPr>
          <w:rFonts w:ascii="Times New Roman" w:eastAsia="Calibri" w:hAnsi="Times New Roman" w:cs="Times New Roman"/>
          <w:iCs/>
          <w:sz w:val="28"/>
          <w:szCs w:val="28"/>
        </w:rPr>
        <w:t>Проблемы государственного жилищного надзора за деятельностью юридических лиц, осуществляющих управление многоквартирными домами на территории Костромской области</w:t>
      </w:r>
      <w:r w:rsidR="006014E6" w:rsidRPr="006014E6">
        <w:rPr>
          <w:rFonts w:ascii="Times New Roman" w:eastAsia="Calibri" w:hAnsi="Times New Roman" w:cs="Times New Roman"/>
          <w:iCs/>
          <w:sz w:val="28"/>
          <w:szCs w:val="28"/>
        </w:rPr>
        <w:t>»</w:t>
      </w:r>
      <w:r w:rsidR="00911A7C">
        <w:rPr>
          <w:rFonts w:ascii="Times New Roman" w:eastAsia="Calibri" w:hAnsi="Times New Roman" w:cs="Times New Roman"/>
          <w:iCs/>
          <w:sz w:val="28"/>
          <w:szCs w:val="28"/>
        </w:rPr>
        <w:t>,</w:t>
      </w:r>
      <w:r w:rsidR="006014E6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950AB8">
        <w:rPr>
          <w:rFonts w:ascii="Times New Roman" w:eastAsia="Calibri" w:hAnsi="Times New Roman" w:cs="Times New Roman"/>
          <w:iCs/>
          <w:sz w:val="28"/>
          <w:szCs w:val="28"/>
        </w:rPr>
        <w:t>отмечают следующее:</w:t>
      </w:r>
    </w:p>
    <w:p w:rsidR="00DD4C85" w:rsidRPr="00DD4C85" w:rsidRDefault="00DD4C85" w:rsidP="00A20599">
      <w:pPr>
        <w:spacing w:after="0" w:line="360" w:lineRule="auto"/>
        <w:ind w:firstLine="851"/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EA0C99" w:rsidRDefault="00F91EC5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протяжении 2015-2017 гг. отмечается рост числа обращений, поступающих на рассмотрение в Государственную жилищную инспекцию. Основная масса обращений связана с ненадлежащим содержанием общего имущества многоквартирных домов</w:t>
      </w:r>
      <w:r w:rsidR="006859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в процентном соотношении с другими видами обращений эта категория имеет тенденцию к росту, так же как и категория обращений по некачественному предоставлению коммунальных услуг</w:t>
      </w:r>
      <w:r w:rsidR="00911A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6859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 этом процент жалоб, которые поддержаны инспекцией и по которым приняты меры</w:t>
      </w:r>
      <w:r w:rsidR="00911A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6859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11A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снижается</w:t>
      </w:r>
      <w:r w:rsidR="006859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B502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Количество проведенных проверок по сравнению с 2016 годом снизилось почти в два раза.</w:t>
      </w:r>
    </w:p>
    <w:p w:rsidR="00685959" w:rsidRDefault="00685959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5959" w:rsidRDefault="00B50269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Основными</w:t>
      </w:r>
      <w:r w:rsidR="006859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причин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ами</w:t>
      </w:r>
      <w:r w:rsidR="006859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этой тенденции </w:t>
      </w:r>
      <w:r w:rsidR="006859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="006859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тся:</w:t>
      </w:r>
    </w:p>
    <w:p w:rsidR="00B50269" w:rsidRDefault="00B50269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50269" w:rsidRDefault="00B50269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связи с вступлением в силу с </w:t>
      </w:r>
      <w:r w:rsidRPr="00B502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 января 2017 года изменений в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затронувших основания для проведения внеплановых проверок (в  частности, в часть 3 статьи 10 Закона внесены дополнения, в соответствии с которыми обращения и заявления, не позволяющие установить</w:t>
      </w:r>
      <w:proofErr w:type="gramEnd"/>
      <w:r w:rsidRPr="00B502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B502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лицо, обратившееся в орган государственного контроля (надзора) не могут служить основанием для проведения внеплановой проверки, а 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технологий, предусматривающих обязательную авторизацию заявителя в единой системе идентификации и аутентификации), по значительному числу поступивших обращений</w:t>
      </w:r>
      <w:proofErr w:type="gramEnd"/>
      <w:r w:rsidRPr="00B502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Инспекцией не могло быть принято мер реагирования, а давались разъяснения о порядке направления </w:t>
      </w:r>
      <w:proofErr w:type="gramStart"/>
      <w:r w:rsidRPr="00B502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обращений</w:t>
      </w:r>
      <w:proofErr w:type="gramEnd"/>
      <w:r w:rsidRPr="00B502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направлялась информация в управляющие организации о поступивших обращениях для принятия мер по устранению имеющихся нарушений.</w:t>
      </w:r>
    </w:p>
    <w:p w:rsidR="0035292D" w:rsidRDefault="0035292D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 w:rsidR="00911A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Наблюдается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тенденция улучшения работы управляющих организаций, связанная с оперативным устранением недостатков в работе по вынесенным предписаниям.</w:t>
      </w:r>
    </w:p>
    <w:p w:rsidR="00920ECC" w:rsidRDefault="00920ECC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Увеличилось количество обращений граждан об отзыве ранее направленных обращений до начала проведения контрольных мероприятий.</w:t>
      </w:r>
    </w:p>
    <w:p w:rsidR="00920ECC" w:rsidRDefault="00920ECC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</w:t>
      </w:r>
      <w:r w:rsidRPr="00920ECC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920E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связи с тем, что статья </w:t>
      </w:r>
      <w:r w:rsid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7.23.1. </w:t>
      </w:r>
      <w:r w:rsidR="00911A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Кодекса Российской Федерации об административных правонарушениях</w:t>
      </w:r>
      <w:r w:rsid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20E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(Нарушение требований </w:t>
      </w:r>
      <w:r w:rsid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</w:t>
      </w:r>
      <w:r w:rsidRPr="00920E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аконодательства о раскрытии информации организациями, осуществляющими деятельность в сфере управления многоквартирными домами) с 01.05.2015 года утратила силу, в </w:t>
      </w:r>
      <w:r w:rsidRPr="00920E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отношении ТСЖ перестали составляться протоколы об административном нарушении за несоблюдение требований Стандарта раскрытия информации. В случае нарушения ТСЖ требований законодательства о раскрытии информации Инспекцией в отношении таких ТСЖ выдавались предписания об устранении выявленных нарушений. Этим объясняется разница в количестве составленных протоколов и выданных предписаний в 2015-2016 гг.</w:t>
      </w:r>
    </w:p>
    <w:p w:rsidR="00920ECC" w:rsidRDefault="00920ECC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20ECC" w:rsidRDefault="00920ECC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ходе обсуждения выявлены несколько проблем государственного жилищного надзора:</w:t>
      </w:r>
    </w:p>
    <w:p w:rsidR="00920ECC" w:rsidRDefault="00920ECC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proofErr w:type="gramStart"/>
      <w:r w:rsidR="00F007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Отсутствие в Жилищном кодексе Российской Федерации и  в Федеральном законе от 26.12.2008 №294-ФЗ нормы </w:t>
      </w:r>
      <w:r w:rsidR="00F0071B" w:rsidRPr="00F007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предусматрива</w:t>
      </w:r>
      <w:r w:rsidR="00F007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ющей</w:t>
      </w:r>
      <w:r w:rsidR="00F0071B" w:rsidRPr="00F007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что заявления граждан, индивидуальных предпринимателей, юридических лиц в органы государственного жилищного надзора о нарушении управляющими организациями условий договора управления </w:t>
      </w:r>
      <w:r w:rsidR="00F007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общим имуществом многоквартирного дома</w:t>
      </w:r>
      <w:r w:rsidR="00F0071B" w:rsidRPr="00F007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будут являться основанием для проведения внеплановой проверки в том случае, если заявитель первоначально обращался в управляющую организацию, и такое обращение не было</w:t>
      </w:r>
      <w:proofErr w:type="gramEnd"/>
      <w:r w:rsidR="00F0071B" w:rsidRPr="00F007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рассмотрено либо требования заявителя не были удовлетворены.</w:t>
      </w:r>
      <w:r w:rsid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="00367902" w:rsidRP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целью урегулирования этого</w:t>
      </w:r>
      <w:r w:rsid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вопроса </w:t>
      </w:r>
      <w:r w:rsidR="00367902" w:rsidRP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Костромской областной Думой внесен в Государственную Думу проект федерального закона (№ 223294-7</w:t>
      </w:r>
      <w:r w:rsidR="00911A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«О внесении изменений в статьи</w:t>
      </w:r>
      <w:r w:rsidR="00367902" w:rsidRP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20 и 196 Жилищного кодекса РФ». Разработанный проект федерального закона получил положительное заключение Комиссии Совета законодателей Российской Федерации при Федеральном Собрании Российской Федерации по жилищной политике и жилищно-коммунальному хозяйству. </w:t>
      </w:r>
    </w:p>
    <w:p w:rsidR="00367902" w:rsidRDefault="00367902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 w:rsidRPr="00367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настоящее время штраф за нарушение лицензионных требований составляет от двухсот пятидесяти тысяч до трехсот тысяч рублей, что не учитывает степень соответствия наступившего или возможного вреда совершенному правонарушению.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управляющих организаций, которые только начинают свою работу и могут допускать по причине отсутствия опыта те или иные нарушения, такие штрафы несоизмеримы с получаемой прибылью и зачастую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являются причиной банкротства управляющих компаний, особенно в муниципальных районах области.</w:t>
      </w:r>
      <w:r w:rsid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 этом при проведении проверок по заявлениям отдельных собственников не учитывается в качестве основания для отказа  в возбуждении административного производства или в качестве смягчающего обстоятельства первоочередность выполнения работ, утвержденных общим собранием собственников.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Необходимо дифференцировать нарушения лицензионных требований по степени опасности и соответственно разработать более гибкую шкалу штрафов.</w:t>
      </w:r>
    </w:p>
    <w:p w:rsidR="00367902" w:rsidRDefault="00367902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r w:rsidR="00607E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Отсутствие нормативного акта, утвержденного Правительством Российской Федерации</w:t>
      </w:r>
      <w:proofErr w:type="gramStart"/>
      <w:r w:rsidR="00607E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607E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устанавливающего критерии отнесения деятельности юридических лиц, индивидуальных предпринимателе и (или) используемых ими производственных объектов к определенной категории риска либо определенному классу (категории) опасности в сфере осуществления деятельности по управлению многоквартирными домами, что может повлечь отклонение прокуратурой области, подготовленного Государственной жилищной инспекцией плана проверок юридических лиц и индивидуальных предпринимателей на 2018 год, как подготовленного без учета </w:t>
      </w:r>
      <w:proofErr w:type="gramStart"/>
      <w:r w:rsidR="00607E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риск-ориентированного</w:t>
      </w:r>
      <w:proofErr w:type="gramEnd"/>
      <w:r w:rsidR="00607E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подхода.</w:t>
      </w:r>
    </w:p>
    <w:p w:rsidR="00EE0D1F" w:rsidRDefault="00EE0D1F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Отсутствие </w:t>
      </w:r>
      <w:r w:rsidR="00E86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договорах обязательных требований</w:t>
      </w:r>
      <w:r w:rsidR="008F4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предусмотренных частью 3 статьи 162 Жилищного кодекса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E0D1F" w:rsidRDefault="00EE0D1F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 </w:t>
      </w:r>
      <w:r w:rsidRPr="00EE0D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Существующие сроки привлечения к административной ответственности в сфере государственного жилищного надзора и лицензионного контроля (2 месяца для органов государственного жилищного надзора и 3 месяца для судов) в связи с необходимостью соблюдения ряда растянутых во времени процессуальных действий иногда позволяют управляющим организациям избежать административной ответственности в силу их истечения.</w:t>
      </w:r>
    </w:p>
    <w:p w:rsidR="00EE0D1F" w:rsidRDefault="00EE0D1F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</w:t>
      </w:r>
      <w:r w:rsidR="00904EB1" w:rsidRPr="00904EB1">
        <w:t xml:space="preserve"> </w:t>
      </w:r>
      <w:r w:rsidR="00904EB1"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Частью 1 статьи 8.3 Федерального закона от 26</w:t>
      </w:r>
      <w:r w:rsid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декабря </w:t>
      </w:r>
      <w:r w:rsidR="00904EB1"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2008 </w:t>
      </w:r>
      <w:r w:rsid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года </w:t>
      </w:r>
      <w:r w:rsidR="00904EB1"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04EB1"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 государственного жилищного надзора</w:t>
      </w:r>
      <w:r w:rsidR="00904EB1"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ограничен в видах </w:t>
      </w:r>
      <w:r w:rsidR="00904EB1"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мероприятий по контролю без взаимодействия с юридическими лицами, проводимых в целях профилактики нарушения обязательных требований.</w:t>
      </w:r>
    </w:p>
    <w:p w:rsidR="00904EB1" w:rsidRDefault="00904EB1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</w:t>
      </w:r>
      <w:r w:rsidRPr="00904EB1">
        <w:t xml:space="preserve"> </w:t>
      </w:r>
      <w:r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соответствии с законодательством одним из условий начала управления многоквартирным домом является включение </w:t>
      </w:r>
      <w:r w:rsidR="00911A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сведений о нем</w:t>
      </w:r>
      <w:r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реестр лицензий субъекта Российской Федерации (далее – реестр лицензий). Однако имеются факты несоблюдения управляющими организациями данного требования, что не позволяет надзорному органу на законных основаниях проводить контрольно-надзорные мероприятия в отношении таких управляющих организация при наличии жалоб граждан на нарушения обязательных требований.</w:t>
      </w:r>
    </w:p>
    <w:p w:rsidR="00904EB1" w:rsidRPr="00904EB1" w:rsidRDefault="00904EB1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</w:t>
      </w:r>
      <w:r w:rsidRPr="00904EB1">
        <w:t xml:space="preserve"> </w:t>
      </w:r>
      <w:r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внеплановых и плановых проверок, а также соблюдение порядка привлечения к административной ответственности напрямую связаны с необходимостью оперативного и своевременного уведомления подконтрольных лиц о соответствующих мероприятиях.</w:t>
      </w:r>
    </w:p>
    <w:p w:rsidR="00904EB1" w:rsidRDefault="00904EB1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Основным способом надлежащего уведомления законодательство предполагает почтовые отправления в виде заказного письма с уведомлением о вручении. При существующем порядке процедура с учетом ожидания получения сведений о вручении растягивается до 30 и более дней.</w:t>
      </w:r>
    </w:p>
    <w:p w:rsidR="00904EB1" w:rsidRDefault="00904EB1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</w:t>
      </w:r>
      <w:r w:rsidRPr="00904EB1">
        <w:t xml:space="preserve"> </w:t>
      </w:r>
      <w:r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настоящее время в Российской Федерации отсутствует система технического учета и инвентаризации объектов капитального строительства, позволяющая определить точные площади </w:t>
      </w:r>
      <w:r w:rsidR="009C2B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общих помещений </w:t>
      </w:r>
      <w:r w:rsidRPr="00904E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многоквартирного дома, в том числе подвалов, чердаков и т.д., что является обязательным для правильного начисления платы за коммунальные услуги по содержанию общего имущества многоквартирного дома.</w:t>
      </w:r>
    </w:p>
    <w:p w:rsidR="00904EB1" w:rsidRDefault="00904EB1" w:rsidP="00A20599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5959" w:rsidRPr="00EA0C99" w:rsidRDefault="00685959" w:rsidP="00A20599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37589" w:rsidRPr="00BF45C3" w:rsidRDefault="00937589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Заслушав и обсудив выступления, рассмотрев материалы, поступившие в комитет Костромской областной Думы по </w:t>
      </w:r>
      <w:r w:rsidR="000D1560">
        <w:rPr>
          <w:rFonts w:ascii="Times New Roman" w:eastAsia="Calibri" w:hAnsi="Times New Roman" w:cs="Times New Roman"/>
          <w:sz w:val="28"/>
          <w:szCs w:val="28"/>
        </w:rPr>
        <w:t>жилищно-коммунальному хозяйству и энергетике,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участники «круглого стола» в целях определения мер</w:t>
      </w:r>
      <w:r w:rsidRPr="00937589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 w:rsidR="000D1560">
        <w:rPr>
          <w:rFonts w:ascii="Times New Roman" w:eastAsia="Calibri" w:hAnsi="Times New Roman" w:cs="Times New Roman"/>
          <w:sz w:val="28"/>
          <w:szCs w:val="28"/>
        </w:rPr>
        <w:t xml:space="preserve">решению проблем </w:t>
      </w:r>
      <w:r w:rsidR="000D1560" w:rsidRPr="000D1560">
        <w:rPr>
          <w:rFonts w:ascii="Times New Roman" w:eastAsia="Calibri" w:hAnsi="Times New Roman" w:cs="Times New Roman"/>
          <w:sz w:val="28"/>
          <w:szCs w:val="28"/>
        </w:rPr>
        <w:t xml:space="preserve">государственного жилищного надзора за деятельностью </w:t>
      </w:r>
      <w:proofErr w:type="gramStart"/>
      <w:r w:rsidR="000D1560" w:rsidRPr="000D1560">
        <w:rPr>
          <w:rFonts w:ascii="Times New Roman" w:eastAsia="Calibri" w:hAnsi="Times New Roman" w:cs="Times New Roman"/>
          <w:sz w:val="28"/>
          <w:szCs w:val="28"/>
        </w:rPr>
        <w:t xml:space="preserve">юридических </w:t>
      </w:r>
      <w:r w:rsidR="000D1560" w:rsidRPr="000D1560">
        <w:rPr>
          <w:rFonts w:ascii="Times New Roman" w:eastAsia="Calibri" w:hAnsi="Times New Roman" w:cs="Times New Roman"/>
          <w:sz w:val="28"/>
          <w:szCs w:val="28"/>
        </w:rPr>
        <w:lastRenderedPageBreak/>
        <w:t>лиц, осуществляющих управление многоквартирными домами на территории Костромской области</w:t>
      </w:r>
      <w:r w:rsidR="000D15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45C3">
        <w:rPr>
          <w:rFonts w:ascii="Times New Roman" w:eastAsia="Calibri" w:hAnsi="Times New Roman" w:cs="Times New Roman"/>
          <w:b/>
          <w:sz w:val="28"/>
          <w:szCs w:val="28"/>
        </w:rPr>
        <w:t>РЕКОМЕНДУЮТ</w:t>
      </w:r>
      <w:proofErr w:type="gramEnd"/>
      <w:r w:rsidRPr="00BF45C3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DD4C85" w:rsidRPr="005A08CD" w:rsidRDefault="005A08CD" w:rsidP="00A20599">
      <w:pPr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>1.</w:t>
      </w:r>
      <w:r w:rsidR="00DD4C85" w:rsidRPr="005A08CD">
        <w:rPr>
          <w:rFonts w:ascii="Times New Roman" w:eastAsia="Calibri" w:hAnsi="Times New Roman" w:cs="Times New Roman"/>
          <w:b/>
          <w:iCs/>
          <w:sz w:val="28"/>
          <w:szCs w:val="28"/>
        </w:rPr>
        <w:t>Костромской областной Думе:</w:t>
      </w:r>
    </w:p>
    <w:p w:rsidR="000637FC" w:rsidRDefault="005A08CD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0637FC">
        <w:rPr>
          <w:rFonts w:ascii="Times New Roman" w:eastAsia="Calibri" w:hAnsi="Times New Roman" w:cs="Times New Roman"/>
          <w:iCs/>
          <w:sz w:val="28"/>
          <w:szCs w:val="28"/>
        </w:rPr>
        <w:t xml:space="preserve">1.1. Обратится в </w:t>
      </w:r>
      <w:r w:rsidR="00911A7C">
        <w:rPr>
          <w:rFonts w:ascii="Times New Roman" w:eastAsia="Calibri" w:hAnsi="Times New Roman" w:cs="Times New Roman"/>
          <w:iCs/>
          <w:sz w:val="28"/>
          <w:szCs w:val="28"/>
        </w:rPr>
        <w:t xml:space="preserve">Министерство строительства и жилищно-коммунального хозяйства </w:t>
      </w:r>
      <w:r w:rsidRPr="000637FC">
        <w:rPr>
          <w:rFonts w:ascii="Times New Roman" w:eastAsia="Calibri" w:hAnsi="Times New Roman" w:cs="Times New Roman"/>
          <w:iCs/>
          <w:sz w:val="28"/>
          <w:szCs w:val="28"/>
        </w:rPr>
        <w:t xml:space="preserve"> Российской Федерации по вопросу </w:t>
      </w:r>
      <w:r w:rsidR="000D1560">
        <w:rPr>
          <w:rFonts w:ascii="Times New Roman" w:eastAsia="Calibri" w:hAnsi="Times New Roman" w:cs="Times New Roman"/>
          <w:iCs/>
          <w:sz w:val="28"/>
          <w:szCs w:val="28"/>
        </w:rPr>
        <w:t>ускорения принятия нормативного правового акта, регулирующего применение риск-ориентированного подхода при организации государственного жилищного надзора и государственного лицензионного контроля в сфере осуществления деятельности по упр</w:t>
      </w:r>
      <w:r w:rsidR="009C2BBE">
        <w:rPr>
          <w:rFonts w:ascii="Times New Roman" w:eastAsia="Calibri" w:hAnsi="Times New Roman" w:cs="Times New Roman"/>
          <w:iCs/>
          <w:sz w:val="28"/>
          <w:szCs w:val="28"/>
        </w:rPr>
        <w:t>авлению многоквартирными домами, а также по вопросу принятия нормативного акта, регламентирующего порядок учета и инвентаризации объектов капитального строительства, позволяющего определить точные площади общих помещений многоквартирного дома</w:t>
      </w:r>
      <w:proofErr w:type="gramStart"/>
      <w:r w:rsidR="009C2BBE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0637FC">
        <w:rPr>
          <w:rFonts w:ascii="Times New Roman" w:eastAsia="Calibri" w:hAnsi="Times New Roman" w:cs="Times New Roman"/>
          <w:iCs/>
          <w:sz w:val="28"/>
          <w:szCs w:val="28"/>
        </w:rPr>
        <w:t>;</w:t>
      </w:r>
      <w:proofErr w:type="gramEnd"/>
    </w:p>
    <w:p w:rsidR="009C2BBE" w:rsidRDefault="009C2BBE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1.2. </w:t>
      </w:r>
      <w:r w:rsidR="009A2D2C">
        <w:rPr>
          <w:rFonts w:ascii="Times New Roman" w:eastAsia="Calibri" w:hAnsi="Times New Roman" w:cs="Times New Roman"/>
          <w:iCs/>
          <w:sz w:val="28"/>
          <w:szCs w:val="28"/>
        </w:rPr>
        <w:t>Р</w:t>
      </w:r>
      <w:r>
        <w:rPr>
          <w:rFonts w:ascii="Times New Roman" w:eastAsia="Calibri" w:hAnsi="Times New Roman" w:cs="Times New Roman"/>
          <w:iCs/>
          <w:sz w:val="28"/>
          <w:szCs w:val="28"/>
        </w:rPr>
        <w:t>азработать проект законодательной инициативы по внесению изменений в Кодекс</w:t>
      </w:r>
      <w:r w:rsidR="00911A7C">
        <w:rPr>
          <w:rFonts w:ascii="Times New Roman" w:eastAsia="Calibri" w:hAnsi="Times New Roman" w:cs="Times New Roman"/>
          <w:iCs/>
          <w:sz w:val="28"/>
          <w:szCs w:val="28"/>
        </w:rPr>
        <w:t xml:space="preserve"> Российской Федерации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об административных правонарушениях </w:t>
      </w:r>
      <w:r w:rsidR="00911A7C">
        <w:rPr>
          <w:rFonts w:ascii="Times New Roman" w:eastAsia="Calibri" w:hAnsi="Times New Roman" w:cs="Times New Roman"/>
          <w:iCs/>
          <w:sz w:val="28"/>
          <w:szCs w:val="28"/>
        </w:rPr>
        <w:t>(далее Кодекс) в части</w:t>
      </w:r>
      <w:r>
        <w:rPr>
          <w:rFonts w:ascii="Times New Roman" w:eastAsia="Calibri" w:hAnsi="Times New Roman" w:cs="Times New Roman"/>
          <w:iCs/>
          <w:sz w:val="28"/>
          <w:szCs w:val="28"/>
        </w:rPr>
        <w:t>:</w:t>
      </w:r>
    </w:p>
    <w:p w:rsidR="009C2BBE" w:rsidRDefault="009C2BBE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1.2.1.  </w:t>
      </w:r>
      <w:r w:rsidR="00911A7C">
        <w:rPr>
          <w:rFonts w:ascii="Times New Roman" w:eastAsia="Calibri" w:hAnsi="Times New Roman" w:cs="Times New Roman"/>
          <w:iCs/>
          <w:sz w:val="28"/>
          <w:szCs w:val="28"/>
        </w:rPr>
        <w:t>Установления в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9C2BBE">
        <w:rPr>
          <w:rFonts w:ascii="Times New Roman" w:eastAsia="Calibri" w:hAnsi="Times New Roman" w:cs="Times New Roman"/>
          <w:iCs/>
          <w:sz w:val="28"/>
          <w:szCs w:val="28"/>
        </w:rPr>
        <w:t>стать</w:t>
      </w:r>
      <w:r>
        <w:rPr>
          <w:rFonts w:ascii="Times New Roman" w:eastAsia="Calibri" w:hAnsi="Times New Roman" w:cs="Times New Roman"/>
          <w:iCs/>
          <w:sz w:val="28"/>
          <w:szCs w:val="28"/>
        </w:rPr>
        <w:t>е</w:t>
      </w:r>
      <w:r w:rsidRPr="009C2BBE">
        <w:rPr>
          <w:rFonts w:ascii="Times New Roman" w:eastAsia="Calibri" w:hAnsi="Times New Roman" w:cs="Times New Roman"/>
          <w:iCs/>
          <w:sz w:val="28"/>
          <w:szCs w:val="28"/>
        </w:rPr>
        <w:t xml:space="preserve"> 14.1.3. </w:t>
      </w:r>
      <w:r w:rsidR="006A2FD2" w:rsidRPr="006A2FD2">
        <w:rPr>
          <w:rFonts w:ascii="Times New Roman" w:eastAsia="Calibri" w:hAnsi="Times New Roman" w:cs="Times New Roman"/>
          <w:iCs/>
          <w:sz w:val="28"/>
          <w:szCs w:val="28"/>
        </w:rPr>
        <w:t xml:space="preserve">Кодекса </w:t>
      </w:r>
      <w:r w:rsidR="00911A7C">
        <w:rPr>
          <w:rFonts w:ascii="Times New Roman" w:eastAsia="Calibri" w:hAnsi="Times New Roman" w:cs="Times New Roman"/>
          <w:iCs/>
          <w:sz w:val="28"/>
          <w:szCs w:val="28"/>
        </w:rPr>
        <w:t>шкалы штрафов</w:t>
      </w:r>
      <w:r w:rsidRPr="009C2BBE">
        <w:rPr>
          <w:rFonts w:ascii="Times New Roman" w:eastAsia="Calibri" w:hAnsi="Times New Roman" w:cs="Times New Roman"/>
          <w:iCs/>
          <w:sz w:val="28"/>
          <w:szCs w:val="28"/>
        </w:rPr>
        <w:t>, обусловив ее тяжестью возможных или наступивших последствий</w:t>
      </w:r>
      <w:r w:rsidR="006A2FD2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6A2FD2" w:rsidRDefault="006A2FD2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1.2.2. </w:t>
      </w:r>
      <w:r w:rsidR="00911A7C">
        <w:rPr>
          <w:rFonts w:ascii="Times New Roman" w:eastAsia="Calibri" w:hAnsi="Times New Roman" w:cs="Times New Roman"/>
          <w:iCs/>
          <w:sz w:val="28"/>
          <w:szCs w:val="28"/>
        </w:rPr>
        <w:t xml:space="preserve">Увеличение срока привлечения к административной ответственности </w:t>
      </w:r>
      <w:r w:rsidRPr="006A2FD2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1A4192">
        <w:rPr>
          <w:rFonts w:ascii="Times New Roman" w:eastAsia="Calibri" w:hAnsi="Times New Roman" w:cs="Times New Roman"/>
          <w:iCs/>
          <w:sz w:val="28"/>
          <w:szCs w:val="28"/>
        </w:rPr>
        <w:t>юридических лиц и индивидуальных предпринимателей, осуществляющих управление многоквартирными домами, (</w:t>
      </w:r>
      <w:r w:rsidRPr="006A2FD2">
        <w:rPr>
          <w:rFonts w:ascii="Times New Roman" w:eastAsia="Calibri" w:hAnsi="Times New Roman" w:cs="Times New Roman"/>
          <w:iCs/>
          <w:sz w:val="28"/>
          <w:szCs w:val="28"/>
        </w:rPr>
        <w:t>стать</w:t>
      </w:r>
      <w:r w:rsidR="001A4192">
        <w:rPr>
          <w:rFonts w:ascii="Times New Roman" w:eastAsia="Calibri" w:hAnsi="Times New Roman" w:cs="Times New Roman"/>
          <w:iCs/>
          <w:sz w:val="28"/>
          <w:szCs w:val="28"/>
        </w:rPr>
        <w:t>я</w:t>
      </w:r>
      <w:r w:rsidRPr="006A2FD2">
        <w:rPr>
          <w:rFonts w:ascii="Times New Roman" w:eastAsia="Calibri" w:hAnsi="Times New Roman" w:cs="Times New Roman"/>
          <w:iCs/>
          <w:sz w:val="28"/>
          <w:szCs w:val="28"/>
        </w:rPr>
        <w:t xml:space="preserve"> 4.5 Кодекса</w:t>
      </w:r>
      <w:r w:rsidR="001A4192">
        <w:rPr>
          <w:rFonts w:ascii="Times New Roman" w:eastAsia="Calibri" w:hAnsi="Times New Roman" w:cs="Times New Roman"/>
          <w:iCs/>
          <w:sz w:val="28"/>
          <w:szCs w:val="28"/>
        </w:rPr>
        <w:t>)</w:t>
      </w:r>
      <w:r w:rsidRPr="006A2FD2">
        <w:rPr>
          <w:rFonts w:ascii="Times New Roman" w:eastAsia="Calibri" w:hAnsi="Times New Roman" w:cs="Times New Roman"/>
          <w:iCs/>
          <w:sz w:val="28"/>
          <w:szCs w:val="28"/>
        </w:rPr>
        <w:t xml:space="preserve"> до 1 года.</w:t>
      </w:r>
    </w:p>
    <w:p w:rsidR="00FB747D" w:rsidRDefault="001A4192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1.2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sz w:val="28"/>
          <w:szCs w:val="28"/>
        </w:rPr>
        <w:t>3.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</w:rPr>
        <w:t>У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>становление</w:t>
      </w:r>
      <w:r w:rsidR="00FB747D" w:rsidRPr="00FB747D">
        <w:rPr>
          <w:rFonts w:ascii="Times New Roman" w:eastAsia="Calibri" w:hAnsi="Times New Roman" w:cs="Times New Roman"/>
          <w:iCs/>
          <w:sz w:val="28"/>
          <w:szCs w:val="28"/>
        </w:rPr>
        <w:t xml:space="preserve"> административн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>ой</w:t>
      </w:r>
      <w:r w:rsidR="00FB747D" w:rsidRPr="00FB747D">
        <w:rPr>
          <w:rFonts w:ascii="Times New Roman" w:eastAsia="Calibri" w:hAnsi="Times New Roman" w:cs="Times New Roman"/>
          <w:iCs/>
          <w:sz w:val="28"/>
          <w:szCs w:val="28"/>
        </w:rPr>
        <w:t xml:space="preserve"> ответственност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>и</w:t>
      </w:r>
      <w:r w:rsidR="00FB747D" w:rsidRPr="00FB747D">
        <w:rPr>
          <w:rFonts w:ascii="Times New Roman" w:eastAsia="Calibri" w:hAnsi="Times New Roman" w:cs="Times New Roman"/>
          <w:iCs/>
          <w:sz w:val="28"/>
          <w:szCs w:val="28"/>
        </w:rPr>
        <w:t xml:space="preserve"> для управляющей организации за управление многоквартирным домом, </w:t>
      </w:r>
      <w:r>
        <w:rPr>
          <w:rFonts w:ascii="Times New Roman" w:eastAsia="Calibri" w:hAnsi="Times New Roman" w:cs="Times New Roman"/>
          <w:iCs/>
          <w:sz w:val="28"/>
          <w:szCs w:val="28"/>
        </w:rPr>
        <w:t>сведения по которому не внесены</w:t>
      </w:r>
      <w:r w:rsidR="00FB747D" w:rsidRPr="00FB747D">
        <w:rPr>
          <w:rFonts w:ascii="Times New Roman" w:eastAsia="Calibri" w:hAnsi="Times New Roman" w:cs="Times New Roman"/>
          <w:iCs/>
          <w:sz w:val="28"/>
          <w:szCs w:val="28"/>
        </w:rPr>
        <w:t xml:space="preserve"> в реестр лицензий.</w:t>
      </w:r>
    </w:p>
    <w:p w:rsidR="00FB747D" w:rsidRDefault="001A4192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1.3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>.</w:t>
      </w:r>
      <w:r w:rsidR="00FB747D" w:rsidRPr="00FB747D">
        <w:t xml:space="preserve"> </w:t>
      </w:r>
      <w: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Проработать вопрос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 xml:space="preserve"> о внесении </w:t>
      </w:r>
      <w:r w:rsidR="00FB747D" w:rsidRPr="00FB747D">
        <w:rPr>
          <w:rFonts w:ascii="Times New Roman" w:eastAsia="Calibri" w:hAnsi="Times New Roman" w:cs="Times New Roman"/>
          <w:iCs/>
          <w:sz w:val="28"/>
          <w:szCs w:val="28"/>
        </w:rPr>
        <w:t xml:space="preserve"> изменения в 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>часть 1 статьи 8.3 Федерального закона от 26 декабря 2008 года №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FB747D">
        <w:rPr>
          <w:rFonts w:ascii="Times New Roman" w:eastAsia="Calibri" w:hAnsi="Times New Roman" w:cs="Times New Roman"/>
          <w:iCs/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 и муниципального контроля»</w:t>
      </w:r>
      <w:r w:rsidR="00FB747D" w:rsidRPr="00FB747D">
        <w:rPr>
          <w:rFonts w:ascii="Times New Roman" w:eastAsia="Calibri" w:hAnsi="Times New Roman" w:cs="Times New Roman"/>
          <w:iCs/>
          <w:sz w:val="28"/>
          <w:szCs w:val="28"/>
        </w:rPr>
        <w:t xml:space="preserve">, дополнив ее возможностью осуществления плановых (рейдовых) осмотров (обследований) общего </w:t>
      </w:r>
      <w:r>
        <w:rPr>
          <w:rFonts w:ascii="Times New Roman" w:eastAsia="Calibri" w:hAnsi="Times New Roman" w:cs="Times New Roman"/>
          <w:iCs/>
          <w:sz w:val="28"/>
          <w:szCs w:val="28"/>
        </w:rPr>
        <w:t>имущества многоквартирного дома (пункт 8 часть 1 статьи 8.3 № 294-ФЗ)</w:t>
      </w:r>
      <w:proofErr w:type="gramEnd"/>
    </w:p>
    <w:p w:rsidR="00FC7DA0" w:rsidRDefault="00FC7DA0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1.4</w:t>
      </w:r>
      <w:r w:rsidRPr="00FC7DA0">
        <w:rPr>
          <w:rFonts w:ascii="Times New Roman" w:eastAsia="Calibri" w:hAnsi="Times New Roman" w:cs="Times New Roman"/>
          <w:iCs/>
          <w:sz w:val="28"/>
          <w:szCs w:val="28"/>
        </w:rPr>
        <w:t>. Проработать вопрос об исключении двойных начислений платы за содержание жилого помещения как при смене  способа управления многоквартирным домом, так и при переходе права управления многоквартирным домом от одной управляющей организации другой.</w:t>
      </w:r>
    </w:p>
    <w:p w:rsidR="00A33492" w:rsidRPr="00A33492" w:rsidRDefault="00FC7DA0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1.5</w:t>
      </w:r>
      <w:r w:rsidR="00A33492">
        <w:rPr>
          <w:rFonts w:ascii="Times New Roman" w:eastAsia="Calibri" w:hAnsi="Times New Roman" w:cs="Times New Roman"/>
          <w:iCs/>
          <w:sz w:val="28"/>
          <w:szCs w:val="28"/>
        </w:rPr>
        <w:t>. Обратиться в ФГУП «Почта России» с предложением о внесении в Приказ ФГУП «Почта России» изменений в части</w:t>
      </w:r>
      <w:r w:rsidR="00A33492" w:rsidRPr="00A33492">
        <w:rPr>
          <w:rFonts w:ascii="Times New Roman" w:eastAsia="Calibri" w:hAnsi="Times New Roman" w:cs="Times New Roman"/>
          <w:iCs/>
          <w:sz w:val="28"/>
          <w:szCs w:val="28"/>
        </w:rPr>
        <w:t xml:space="preserve"> распространения действия пункта 20.15 Порядка приема и вручения внутренних регистрируемых почтовых отправлений, утвержденных Приказом ФГУП «Почта России» от 17.05.2012 N 114-п, предусматривающего 7-дневный срок хранения почтовых отправлений судебных инстанций, на корреспонденцию надзорных органов.</w:t>
      </w:r>
    </w:p>
    <w:p w:rsidR="00A33492" w:rsidRDefault="00EB2B48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Также рассмотреть</w:t>
      </w:r>
      <w:r w:rsidR="00A33492" w:rsidRPr="00A33492">
        <w:rPr>
          <w:rFonts w:ascii="Times New Roman" w:eastAsia="Calibri" w:hAnsi="Times New Roman" w:cs="Times New Roman"/>
          <w:iCs/>
          <w:sz w:val="28"/>
          <w:szCs w:val="28"/>
        </w:rPr>
        <w:t xml:space="preserve"> вопрос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о внесении изменений в действующие нормативные акты по вопросу</w:t>
      </w:r>
      <w:r w:rsidR="00A33492" w:rsidRPr="00A33492">
        <w:rPr>
          <w:rFonts w:ascii="Times New Roman" w:eastAsia="Calibri" w:hAnsi="Times New Roman" w:cs="Times New Roman"/>
          <w:iCs/>
          <w:sz w:val="28"/>
          <w:szCs w:val="28"/>
        </w:rPr>
        <w:t xml:space="preserve"> направлении уведомления подконтрольным субъектам </w:t>
      </w:r>
      <w:r w:rsidRPr="00EB2B48">
        <w:rPr>
          <w:rFonts w:ascii="Times New Roman" w:eastAsia="Calibri" w:hAnsi="Times New Roman" w:cs="Times New Roman"/>
          <w:iCs/>
          <w:sz w:val="28"/>
          <w:szCs w:val="28"/>
        </w:rPr>
        <w:t>через государственную информационную систему жилищно-коммунального хозяйства</w:t>
      </w:r>
      <w:r w:rsidR="001A4192">
        <w:rPr>
          <w:rFonts w:ascii="Times New Roman" w:eastAsia="Calibri" w:hAnsi="Times New Roman" w:cs="Times New Roman"/>
          <w:iCs/>
          <w:sz w:val="28"/>
          <w:szCs w:val="28"/>
        </w:rPr>
        <w:t>,</w:t>
      </w:r>
      <w:r w:rsidRPr="00EB2B48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FC7DA0">
        <w:rPr>
          <w:rFonts w:ascii="Times New Roman" w:eastAsia="Calibri" w:hAnsi="Times New Roman" w:cs="Times New Roman"/>
          <w:iCs/>
          <w:sz w:val="28"/>
          <w:szCs w:val="28"/>
        </w:rPr>
        <w:t>избегая необходимости</w:t>
      </w:r>
      <w:r w:rsidR="00A33492" w:rsidRPr="00A33492">
        <w:rPr>
          <w:rFonts w:ascii="Times New Roman" w:eastAsia="Calibri" w:hAnsi="Times New Roman" w:cs="Times New Roman"/>
          <w:iCs/>
          <w:sz w:val="28"/>
          <w:szCs w:val="28"/>
        </w:rPr>
        <w:t xml:space="preserve"> установления факта его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получения. </w:t>
      </w:r>
      <w:r w:rsidR="00A33492" w:rsidRPr="00A33492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EB2B48" w:rsidRDefault="00FC7DA0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1.6</w:t>
      </w:r>
      <w:r w:rsidR="00EB2B48" w:rsidRPr="00EB2B48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r w:rsidR="001A4192">
        <w:rPr>
          <w:rFonts w:ascii="Times New Roman" w:eastAsia="Calibri" w:hAnsi="Times New Roman" w:cs="Times New Roman"/>
          <w:iCs/>
          <w:sz w:val="28"/>
          <w:szCs w:val="28"/>
        </w:rPr>
        <w:t xml:space="preserve">Осуществлять контроль </w:t>
      </w:r>
      <w:r w:rsidR="00EB2B48" w:rsidRPr="00EB2B48">
        <w:rPr>
          <w:rFonts w:ascii="Times New Roman" w:eastAsia="Calibri" w:hAnsi="Times New Roman" w:cs="Times New Roman"/>
          <w:iCs/>
          <w:sz w:val="28"/>
          <w:szCs w:val="28"/>
        </w:rPr>
        <w:t>рассмотрения в Государственной Думе Российской Федерац</w:t>
      </w:r>
      <w:r w:rsidR="001A4192">
        <w:rPr>
          <w:rFonts w:ascii="Times New Roman" w:eastAsia="Calibri" w:hAnsi="Times New Roman" w:cs="Times New Roman"/>
          <w:iCs/>
          <w:sz w:val="28"/>
          <w:szCs w:val="28"/>
        </w:rPr>
        <w:t xml:space="preserve">ии проекта федерального закона </w:t>
      </w:r>
      <w:r w:rsidR="00EB2B48" w:rsidRPr="00EB2B48">
        <w:rPr>
          <w:rFonts w:ascii="Times New Roman" w:eastAsia="Calibri" w:hAnsi="Times New Roman" w:cs="Times New Roman"/>
          <w:iCs/>
          <w:sz w:val="28"/>
          <w:szCs w:val="28"/>
        </w:rPr>
        <w:t>№ 223294-7 «О внесении изменений в стать</w:t>
      </w:r>
      <w:r w:rsidR="001A4192">
        <w:rPr>
          <w:rFonts w:ascii="Times New Roman" w:eastAsia="Calibri" w:hAnsi="Times New Roman" w:cs="Times New Roman"/>
          <w:iCs/>
          <w:sz w:val="28"/>
          <w:szCs w:val="28"/>
        </w:rPr>
        <w:t>и</w:t>
      </w:r>
      <w:r w:rsidR="00EB2B48" w:rsidRPr="00EB2B48">
        <w:rPr>
          <w:rFonts w:ascii="Times New Roman" w:eastAsia="Calibri" w:hAnsi="Times New Roman" w:cs="Times New Roman"/>
          <w:iCs/>
          <w:sz w:val="28"/>
          <w:szCs w:val="28"/>
        </w:rPr>
        <w:t xml:space="preserve"> 20 и 196 Жилищного кодекса РФ», внесенного Костромской областной Думой.</w:t>
      </w:r>
    </w:p>
    <w:p w:rsidR="009A2D2C" w:rsidRDefault="009A2D2C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Исполнение </w:t>
      </w:r>
      <w:r w:rsidR="00112CA1">
        <w:rPr>
          <w:rFonts w:ascii="Times New Roman" w:eastAsia="Calibri" w:hAnsi="Times New Roman" w:cs="Times New Roman"/>
          <w:iCs/>
          <w:sz w:val="28"/>
          <w:szCs w:val="28"/>
        </w:rPr>
        <w:t>рекомендаций, указанных в п.1.1</w:t>
      </w:r>
      <w:r>
        <w:rPr>
          <w:rFonts w:ascii="Times New Roman" w:eastAsia="Calibri" w:hAnsi="Times New Roman" w:cs="Times New Roman"/>
          <w:iCs/>
          <w:sz w:val="28"/>
          <w:szCs w:val="28"/>
        </w:rPr>
        <w:t>- 1.</w:t>
      </w:r>
      <w:r w:rsidR="001A4DC3">
        <w:rPr>
          <w:rFonts w:ascii="Times New Roman" w:eastAsia="Calibri" w:hAnsi="Times New Roman" w:cs="Times New Roman"/>
          <w:iCs/>
          <w:sz w:val="28"/>
          <w:szCs w:val="28"/>
        </w:rPr>
        <w:t>6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возложить на комитет Костромской областной Думы по жилищно-коммунальному хозяйству и энергетике.</w:t>
      </w:r>
    </w:p>
    <w:p w:rsidR="009A364D" w:rsidRPr="008C6603" w:rsidRDefault="001A4192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8C6603">
        <w:rPr>
          <w:rFonts w:ascii="Times New Roman" w:eastAsia="Calibri" w:hAnsi="Times New Roman" w:cs="Times New Roman"/>
          <w:b/>
          <w:iCs/>
          <w:sz w:val="28"/>
          <w:szCs w:val="28"/>
        </w:rPr>
        <w:t>2. Администрации Костромской области:</w:t>
      </w:r>
    </w:p>
    <w:p w:rsidR="001A4192" w:rsidRPr="000637FC" w:rsidRDefault="001A4192" w:rsidP="00A20599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2.1. Проработать вопрос по осуществлению </w:t>
      </w:r>
      <w:proofErr w:type="gramStart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контроля </w:t>
      </w:r>
      <w:r w:rsidR="008C6603">
        <w:rPr>
          <w:rFonts w:ascii="Times New Roman" w:eastAsia="Calibri" w:hAnsi="Times New Roman" w:cs="Times New Roman"/>
          <w:iCs/>
          <w:sz w:val="28"/>
          <w:szCs w:val="28"/>
        </w:rPr>
        <w:t>за</w:t>
      </w:r>
      <w:proofErr w:type="gram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8C6603">
        <w:rPr>
          <w:rFonts w:ascii="Times New Roman" w:eastAsia="Calibri" w:hAnsi="Times New Roman" w:cs="Times New Roman"/>
          <w:iCs/>
          <w:sz w:val="28"/>
          <w:szCs w:val="28"/>
        </w:rPr>
        <w:t>достоверностью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8E318D">
        <w:rPr>
          <w:rFonts w:ascii="Times New Roman" w:eastAsia="Calibri" w:hAnsi="Times New Roman" w:cs="Times New Roman"/>
          <w:iCs/>
          <w:sz w:val="28"/>
          <w:szCs w:val="28"/>
        </w:rPr>
        <w:t xml:space="preserve">информации в </w:t>
      </w:r>
      <w:r>
        <w:rPr>
          <w:rFonts w:ascii="Times New Roman" w:eastAsia="Calibri" w:hAnsi="Times New Roman" w:cs="Times New Roman"/>
          <w:iCs/>
          <w:sz w:val="28"/>
          <w:szCs w:val="28"/>
        </w:rPr>
        <w:t>финансовой отчетности юридических лиц и индивидуальных предпринимателей, осуществляющих управление многоквартирными домами</w:t>
      </w:r>
      <w:r w:rsidR="008C6603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r w:rsidR="008C6603" w:rsidRPr="008C6603">
        <w:rPr>
          <w:rFonts w:ascii="Times New Roman" w:eastAsia="Calibri" w:hAnsi="Times New Roman" w:cs="Times New Roman"/>
          <w:iCs/>
          <w:sz w:val="28"/>
          <w:szCs w:val="28"/>
        </w:rPr>
        <w:t>по обращениям советов многоквартирных домов</w:t>
      </w:r>
      <w:r w:rsidR="00274980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</w:p>
    <w:p w:rsidR="00DD4C85" w:rsidRPr="00DD4C85" w:rsidRDefault="008C6603" w:rsidP="00A20599">
      <w:pPr>
        <w:spacing w:after="0" w:line="360" w:lineRule="auto"/>
        <w:ind w:left="-567" w:right="-284" w:firstLine="567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>3</w:t>
      </w:r>
      <w:r w:rsidR="00DD4C85" w:rsidRPr="00DD4C85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. </w:t>
      </w:r>
      <w:r w:rsidR="00FB747D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Государственной жилищной </w:t>
      </w:r>
      <w:r w:rsidR="00EE50A6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инспекции </w:t>
      </w:r>
      <w:r w:rsidR="009A2D2C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Костромской области </w:t>
      </w:r>
      <w:r w:rsidR="00EE50A6">
        <w:rPr>
          <w:rFonts w:ascii="Times New Roman" w:eastAsia="Calibri" w:hAnsi="Times New Roman" w:cs="Times New Roman"/>
          <w:b/>
          <w:iCs/>
          <w:sz w:val="28"/>
          <w:szCs w:val="28"/>
        </w:rPr>
        <w:t>совместно с общественными о</w:t>
      </w:r>
      <w:r w:rsidR="009C0151">
        <w:rPr>
          <w:rFonts w:ascii="Times New Roman" w:eastAsia="Calibri" w:hAnsi="Times New Roman" w:cs="Times New Roman"/>
          <w:b/>
          <w:iCs/>
          <w:sz w:val="28"/>
          <w:szCs w:val="28"/>
        </w:rPr>
        <w:t>рганизациями, представляющими интересы собственников и управляющих организаций</w:t>
      </w:r>
      <w:r>
        <w:rPr>
          <w:rFonts w:ascii="Times New Roman" w:eastAsia="Calibri" w:hAnsi="Times New Roman" w:cs="Times New Roman"/>
          <w:b/>
          <w:iCs/>
          <w:sz w:val="28"/>
          <w:szCs w:val="28"/>
        </w:rPr>
        <w:t>, в</w:t>
      </w:r>
      <w:r w:rsidR="009C0151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  <w:r w:rsidR="00DD4C85" w:rsidRPr="00DD4C85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Костромской области:</w:t>
      </w:r>
    </w:p>
    <w:p w:rsidR="00937589" w:rsidRPr="00DD4C85" w:rsidRDefault="008C6603" w:rsidP="00A20599">
      <w:pPr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3</w:t>
      </w:r>
      <w:r w:rsidR="00DD4C85" w:rsidRPr="00DD4C85">
        <w:rPr>
          <w:rFonts w:ascii="Times New Roman" w:eastAsia="Calibri" w:hAnsi="Times New Roman" w:cs="Times New Roman"/>
          <w:iCs/>
          <w:sz w:val="28"/>
          <w:szCs w:val="28"/>
        </w:rPr>
        <w:t>.1.</w:t>
      </w:r>
      <w:r w:rsidR="009C0151">
        <w:rPr>
          <w:rFonts w:ascii="Times New Roman" w:eastAsia="Calibri" w:hAnsi="Times New Roman" w:cs="Times New Roman"/>
          <w:iCs/>
          <w:sz w:val="28"/>
          <w:szCs w:val="28"/>
        </w:rPr>
        <w:t>Провести разъяснительную работу с советами многоквартирных домов о необходимости соблюдения требований по идентификац</w:t>
      </w:r>
      <w:proofErr w:type="gramStart"/>
      <w:r w:rsidR="009C0151">
        <w:rPr>
          <w:rFonts w:ascii="Times New Roman" w:eastAsia="Calibri" w:hAnsi="Times New Roman" w:cs="Times New Roman"/>
          <w:iCs/>
          <w:sz w:val="28"/>
          <w:szCs w:val="28"/>
        </w:rPr>
        <w:t>ии и ау</w:t>
      </w:r>
      <w:proofErr w:type="gramEnd"/>
      <w:r w:rsidR="009C0151">
        <w:rPr>
          <w:rFonts w:ascii="Times New Roman" w:eastAsia="Calibri" w:hAnsi="Times New Roman" w:cs="Times New Roman"/>
          <w:iCs/>
          <w:sz w:val="28"/>
          <w:szCs w:val="28"/>
        </w:rPr>
        <w:t>тентификации лиц, направившего в государственный надзорный орган</w:t>
      </w:r>
      <w:r w:rsidR="00A33492">
        <w:rPr>
          <w:rFonts w:ascii="Times New Roman" w:eastAsia="Calibri" w:hAnsi="Times New Roman" w:cs="Times New Roman"/>
          <w:iCs/>
          <w:sz w:val="28"/>
          <w:szCs w:val="28"/>
        </w:rPr>
        <w:t xml:space="preserve"> обращение или жалобу</w:t>
      </w:r>
      <w:r w:rsidR="009C0151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274980" w:rsidRDefault="008C6603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0187F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9C01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разъяснительную работу с советами многоквартирн</w:t>
      </w:r>
      <w:r w:rsidR="009A2D2C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домов по вопросам</w:t>
      </w:r>
      <w:r w:rsidR="002749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86E06" w:rsidRPr="00E86E06" w:rsidRDefault="00274980" w:rsidP="00E86E06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9A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</w:t>
      </w:r>
      <w:r w:rsidR="009C0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договоров управления общим имуществом многоквартирн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9C0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 соблюдением требований </w:t>
      </w:r>
      <w:r w:rsidR="00E86E06"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>ч. 3, ст. 162 ЖК РФ с указанием сведений о составе общего имущества многоквартирного дома, в отношении которого будет осуществляться управление, и адреса такого дома, перечня работ и (или) услуг по управлению многоквартирным домом, услуг и работ по содержанию и ремонту общего имущества в многоквартирном доме, порядка изменения такого</w:t>
      </w:r>
      <w:proofErr w:type="gramEnd"/>
      <w:r w:rsidR="00E86E06"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перечня, а также перечня коммунальных услуг, которые предоставляет управляющая организация, порядка определения цены договора, размера платы за содержание и ремонт жилого помещения и размера платы за коммунальные услуги, а также порядка внесения такой платы, порядка осуществления </w:t>
      </w:r>
      <w:proofErr w:type="gramStart"/>
      <w:r w:rsidR="00E86E06"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E86E06"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управляющей организацией ее обязательств по договору управления.</w:t>
      </w:r>
    </w:p>
    <w:p w:rsidR="00F0187F" w:rsidRDefault="00E86E06" w:rsidP="00E86E06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порядка осуществления контроля за выполнением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управляющей организацией</w:t>
      </w:r>
      <w:r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обязательств по договору, в </w:t>
      </w:r>
      <w:proofErr w:type="spellStart"/>
      <w:r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порядка предоставления финансовой отчетности Совету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многоквартирного дома</w:t>
      </w:r>
      <w:r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форме такого отчета</w:t>
      </w:r>
      <w:proofErr w:type="gramStart"/>
      <w:r w:rsidRPr="00E86E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18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9A2D2C" w:rsidRDefault="009A2D2C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492" w:rsidRDefault="008C6603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A2D2C" w:rsidRPr="00A33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A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Участникам «круглого стола»</w:t>
      </w:r>
      <w:r w:rsidR="00A334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2D2C" w:rsidRDefault="008C6603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33492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9A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4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A2D2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аправлять предложения относительно исполнения п.1.2.- 1.</w:t>
      </w:r>
      <w:r w:rsidR="00EB2B4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A2D2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настоящих рекомендаций</w:t>
      </w:r>
      <w:r w:rsidR="00A3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комитет Костромской областной Думы по жилищно-коммунальному хозяйству и энергетике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A33492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proofErr w:type="gramEnd"/>
      <w:r w:rsidR="00A3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лектронный адрес: </w:t>
      </w:r>
      <w:hyperlink r:id="rId8" w:history="1">
        <w:r w:rsidR="00FF3142" w:rsidRPr="00B40341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gkh</w:t>
        </w:r>
        <w:r w:rsidR="00FF3142" w:rsidRPr="00B4034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FF3142" w:rsidRPr="00B40341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kosoblduma</w:t>
        </w:r>
        <w:r w:rsidR="00FF3142" w:rsidRPr="00B4034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FF3142" w:rsidRPr="00B40341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F3142" w:rsidRDefault="00FF3142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142" w:rsidRDefault="00FF3142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142" w:rsidRDefault="00FF3142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комитета</w:t>
      </w:r>
    </w:p>
    <w:p w:rsidR="00FF3142" w:rsidRDefault="00FF3142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Костромской областной Думы</w:t>
      </w:r>
    </w:p>
    <w:p w:rsidR="00FF3142" w:rsidRDefault="00FF3142" w:rsidP="00A20599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жилищно-коммунальному хозяйству </w:t>
      </w:r>
    </w:p>
    <w:p w:rsidR="00DD4C85" w:rsidRPr="00DD4C85" w:rsidRDefault="00FF3142" w:rsidP="00FC7DA0">
      <w:pPr>
        <w:widowControl w:val="0"/>
        <w:autoSpaceDE w:val="0"/>
        <w:autoSpaceDN w:val="0"/>
        <w:adjustRightInd w:val="0"/>
        <w:spacing w:after="0" w:line="360" w:lineRule="auto"/>
        <w:ind w:left="-567" w:righ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энергетике                                                                           </w:t>
      </w:r>
      <w:r w:rsidR="00177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А.Е. Исаков</w:t>
      </w:r>
    </w:p>
    <w:sectPr w:rsidR="00DD4C85" w:rsidRPr="00DD4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6E0"/>
    <w:multiLevelType w:val="hybridMultilevel"/>
    <w:tmpl w:val="FC2E25B2"/>
    <w:lvl w:ilvl="0" w:tplc="F0B640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8685529"/>
    <w:multiLevelType w:val="hybridMultilevel"/>
    <w:tmpl w:val="9CB697FE"/>
    <w:lvl w:ilvl="0" w:tplc="460E08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0371ABE"/>
    <w:multiLevelType w:val="hybridMultilevel"/>
    <w:tmpl w:val="4DCCE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858"/>
    <w:rsid w:val="00030D86"/>
    <w:rsid w:val="000637FC"/>
    <w:rsid w:val="000722F1"/>
    <w:rsid w:val="00090748"/>
    <w:rsid w:val="000D1560"/>
    <w:rsid w:val="00112CA1"/>
    <w:rsid w:val="00132F86"/>
    <w:rsid w:val="00157097"/>
    <w:rsid w:val="00167EED"/>
    <w:rsid w:val="001773C8"/>
    <w:rsid w:val="001A4192"/>
    <w:rsid w:val="001A4DC3"/>
    <w:rsid w:val="001C5386"/>
    <w:rsid w:val="001E5627"/>
    <w:rsid w:val="00254049"/>
    <w:rsid w:val="00274980"/>
    <w:rsid w:val="002A7DEF"/>
    <w:rsid w:val="0035292D"/>
    <w:rsid w:val="00367902"/>
    <w:rsid w:val="00512864"/>
    <w:rsid w:val="00546768"/>
    <w:rsid w:val="005736FA"/>
    <w:rsid w:val="005A08CD"/>
    <w:rsid w:val="006014E6"/>
    <w:rsid w:val="00607EA4"/>
    <w:rsid w:val="00685959"/>
    <w:rsid w:val="006A2FD2"/>
    <w:rsid w:val="00844B73"/>
    <w:rsid w:val="008C6603"/>
    <w:rsid w:val="008E318D"/>
    <w:rsid w:val="008F44FB"/>
    <w:rsid w:val="00904EB1"/>
    <w:rsid w:val="00911A7C"/>
    <w:rsid w:val="00920ECC"/>
    <w:rsid w:val="00937589"/>
    <w:rsid w:val="00950AB8"/>
    <w:rsid w:val="009A2D2C"/>
    <w:rsid w:val="009A364D"/>
    <w:rsid w:val="009C0151"/>
    <w:rsid w:val="009C2BBE"/>
    <w:rsid w:val="00A20599"/>
    <w:rsid w:val="00A33492"/>
    <w:rsid w:val="00A37DCE"/>
    <w:rsid w:val="00A9180B"/>
    <w:rsid w:val="00AD56C0"/>
    <w:rsid w:val="00B002B8"/>
    <w:rsid w:val="00B50269"/>
    <w:rsid w:val="00B63D7C"/>
    <w:rsid w:val="00BF45C3"/>
    <w:rsid w:val="00C64858"/>
    <w:rsid w:val="00CA00C2"/>
    <w:rsid w:val="00DD4C85"/>
    <w:rsid w:val="00E86E06"/>
    <w:rsid w:val="00EA0C99"/>
    <w:rsid w:val="00EB2B48"/>
    <w:rsid w:val="00EB533D"/>
    <w:rsid w:val="00EE0D1F"/>
    <w:rsid w:val="00EE50A6"/>
    <w:rsid w:val="00F0071B"/>
    <w:rsid w:val="00F0187F"/>
    <w:rsid w:val="00F91EC5"/>
    <w:rsid w:val="00FB747D"/>
    <w:rsid w:val="00FC7DA0"/>
    <w:rsid w:val="00FE60C4"/>
    <w:rsid w:val="00FF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8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3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364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F31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8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3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364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F31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@kosoblduma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81D7D-EBE7-4F67-B13E-48EC9A2D5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2156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Исаков</cp:lastModifiedBy>
  <cp:revision>2</cp:revision>
  <cp:lastPrinted>2017-10-24T06:51:00Z</cp:lastPrinted>
  <dcterms:created xsi:type="dcterms:W3CDTF">2017-10-31T13:35:00Z</dcterms:created>
  <dcterms:modified xsi:type="dcterms:W3CDTF">2017-10-31T13:35:00Z</dcterms:modified>
</cp:coreProperties>
</file>